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E9" w:rsidRDefault="00FE5DA4" w:rsidP="00FE5DA4">
      <w:pPr>
        <w:jc w:val="right"/>
        <w:rPr>
          <w:sz w:val="28"/>
          <w:szCs w:val="28"/>
        </w:rPr>
      </w:pPr>
      <w:r w:rsidRPr="00FE5DA4">
        <w:rPr>
          <w:sz w:val="28"/>
          <w:szCs w:val="28"/>
        </w:rPr>
        <w:t>Приложение №1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СОГЛАСОВАНО                                          УТВЕРЖДАЮ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Главный государственный                           И.п. Главы Администрации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санитарный врач по </w:t>
      </w:r>
      <w:proofErr w:type="gramStart"/>
      <w:r>
        <w:rPr>
          <w:sz w:val="28"/>
          <w:szCs w:val="28"/>
        </w:rPr>
        <w:t>Смоленской</w:t>
      </w:r>
      <w:proofErr w:type="gramEnd"/>
      <w:r>
        <w:rPr>
          <w:sz w:val="28"/>
          <w:szCs w:val="28"/>
        </w:rPr>
        <w:t xml:space="preserve">                Болышевского сельского поселения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области в Сафоновском,                              Холм-Жирковского района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Дорогобужском</w:t>
      </w:r>
      <w:proofErr w:type="gramEnd"/>
      <w:r>
        <w:rPr>
          <w:sz w:val="28"/>
          <w:szCs w:val="28"/>
        </w:rPr>
        <w:t>,                                           Смоленской области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Холм0Жирковском </w:t>
      </w:r>
      <w:proofErr w:type="gramStart"/>
      <w:r>
        <w:rPr>
          <w:sz w:val="28"/>
          <w:szCs w:val="28"/>
        </w:rPr>
        <w:t>районах</w:t>
      </w:r>
      <w:proofErr w:type="gramEnd"/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 И.И. Азаренкова        __________________ В.А. Борунова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«19» мая 2015 г.                                      «19» мая 2015 г.            </w:t>
      </w:r>
    </w:p>
    <w:p w:rsidR="00FE5DA4" w:rsidRDefault="00FE5DA4" w:rsidP="00FE5DA4">
      <w:pPr>
        <w:spacing w:after="0" w:line="240" w:lineRule="auto"/>
        <w:rPr>
          <w:sz w:val="28"/>
          <w:szCs w:val="28"/>
        </w:rPr>
      </w:pPr>
    </w:p>
    <w:p w:rsidR="00FE5DA4" w:rsidRDefault="00FE5DA4" w:rsidP="00FE5DA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88313E" w:rsidRDefault="00FE5DA4" w:rsidP="00FE5DA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</w:t>
      </w:r>
      <w:r w:rsidR="0088313E">
        <w:rPr>
          <w:sz w:val="28"/>
          <w:szCs w:val="28"/>
        </w:rPr>
        <w:t>улучшения санитарно-технического состояния</w:t>
      </w:r>
    </w:p>
    <w:p w:rsidR="0088313E" w:rsidRDefault="0088313E" w:rsidP="00FE5DA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источников водоснабжения на 2015-2017 гг. </w:t>
      </w:r>
    </w:p>
    <w:p w:rsidR="00FE5DA4" w:rsidRDefault="0088313E" w:rsidP="00FE5DA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Болышевскому сельскому поселению</w:t>
      </w:r>
    </w:p>
    <w:p w:rsidR="0088313E" w:rsidRDefault="0088313E" w:rsidP="00FE5DA4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969"/>
        <w:gridCol w:w="4785"/>
      </w:tblGrid>
      <w:tr w:rsidR="0088313E" w:rsidTr="0088313E">
        <w:tc>
          <w:tcPr>
            <w:tcW w:w="817" w:type="dxa"/>
          </w:tcPr>
          <w:p w:rsidR="0088313E" w:rsidRPr="0088313E" w:rsidRDefault="0088313E" w:rsidP="00FE5DA4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№</w:t>
            </w:r>
          </w:p>
          <w:p w:rsidR="0088313E" w:rsidRPr="0088313E" w:rsidRDefault="0088313E" w:rsidP="00FE5DA4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п/п</w:t>
            </w:r>
          </w:p>
        </w:tc>
        <w:tc>
          <w:tcPr>
            <w:tcW w:w="3969" w:type="dxa"/>
          </w:tcPr>
          <w:p w:rsidR="0088313E" w:rsidRPr="0088313E" w:rsidRDefault="0088313E" w:rsidP="00FE5DA4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4785" w:type="dxa"/>
          </w:tcPr>
          <w:p w:rsidR="0088313E" w:rsidRPr="0088313E" w:rsidRDefault="0088313E" w:rsidP="00FE5DA4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Сроки исполнения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1.</w:t>
            </w:r>
          </w:p>
        </w:tc>
        <w:tc>
          <w:tcPr>
            <w:tcW w:w="3969" w:type="dxa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Ремонт шахтных колодцев, водопровода и водоразборных колонок, оборудование глиняных замков вокруг шахты колодца, оборудования относов, ограждений, скамеечек для ведер, обеспечение общественным ведром</w:t>
            </w: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2015-2017 г.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2.</w:t>
            </w:r>
          </w:p>
        </w:tc>
        <w:tc>
          <w:tcPr>
            <w:tcW w:w="3969" w:type="dxa"/>
            <w:vAlign w:val="center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Проведение дезинфекции шахтных колодцев и артскважин</w:t>
            </w: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 г.</w:t>
            </w:r>
          </w:p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Май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3.</w:t>
            </w:r>
          </w:p>
        </w:tc>
        <w:tc>
          <w:tcPr>
            <w:tcW w:w="3969" w:type="dxa"/>
            <w:vAlign w:val="center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Заключение договора с аккредитованной лабораторией на проведение производственного контроля питьевого водоснабжения</w:t>
            </w: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 г.</w:t>
            </w:r>
          </w:p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Апрель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4.</w:t>
            </w:r>
          </w:p>
        </w:tc>
        <w:tc>
          <w:tcPr>
            <w:tcW w:w="3969" w:type="dxa"/>
            <w:vAlign w:val="center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Проведение оканавливания территории колодцев</w:t>
            </w: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 г.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5.</w:t>
            </w:r>
          </w:p>
        </w:tc>
        <w:tc>
          <w:tcPr>
            <w:tcW w:w="3969" w:type="dxa"/>
            <w:vAlign w:val="center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Покраска будок, крышек, ограждений колодцев</w:t>
            </w: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 г.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6.</w:t>
            </w:r>
          </w:p>
        </w:tc>
        <w:tc>
          <w:tcPr>
            <w:tcW w:w="3969" w:type="dxa"/>
            <w:vAlign w:val="center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Ремонт ограждений зон строгого режима вокруг скважины в радиусе 30 м.</w:t>
            </w:r>
          </w:p>
          <w:p w:rsidR="0088313E" w:rsidRPr="0088313E" w:rsidRDefault="0088313E" w:rsidP="0088313E">
            <w:pPr>
              <w:rPr>
                <w:sz w:val="26"/>
                <w:szCs w:val="26"/>
              </w:rPr>
            </w:pP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 г.</w:t>
            </w:r>
          </w:p>
        </w:tc>
      </w:tr>
      <w:tr w:rsidR="0088313E" w:rsidTr="0088313E">
        <w:tc>
          <w:tcPr>
            <w:tcW w:w="817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7.</w:t>
            </w:r>
          </w:p>
        </w:tc>
        <w:tc>
          <w:tcPr>
            <w:tcW w:w="3969" w:type="dxa"/>
            <w:vAlign w:val="center"/>
          </w:tcPr>
          <w:p w:rsidR="0088313E" w:rsidRPr="0088313E" w:rsidRDefault="0088313E" w:rsidP="0088313E">
            <w:pPr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Заказ Проектов зон санитарной охраны источников водоснабжения, водопроводов питьевого назначения</w:t>
            </w:r>
          </w:p>
        </w:tc>
        <w:tc>
          <w:tcPr>
            <w:tcW w:w="4785" w:type="dxa"/>
            <w:vAlign w:val="center"/>
          </w:tcPr>
          <w:p w:rsidR="0088313E" w:rsidRPr="0088313E" w:rsidRDefault="0088313E" w:rsidP="0088313E">
            <w:pPr>
              <w:jc w:val="center"/>
              <w:rPr>
                <w:sz w:val="26"/>
                <w:szCs w:val="26"/>
              </w:rPr>
            </w:pPr>
            <w:r w:rsidRPr="0088313E">
              <w:rPr>
                <w:sz w:val="26"/>
                <w:szCs w:val="26"/>
              </w:rPr>
              <w:t>2015-2016 г.</w:t>
            </w:r>
          </w:p>
        </w:tc>
      </w:tr>
    </w:tbl>
    <w:p w:rsidR="0088313E" w:rsidRPr="00FE5DA4" w:rsidRDefault="0088313E" w:rsidP="00FE5DA4">
      <w:pPr>
        <w:spacing w:after="0" w:line="240" w:lineRule="auto"/>
        <w:jc w:val="center"/>
        <w:rPr>
          <w:sz w:val="28"/>
          <w:szCs w:val="28"/>
        </w:rPr>
      </w:pPr>
    </w:p>
    <w:sectPr w:rsidR="0088313E" w:rsidRPr="00FE5DA4" w:rsidSect="000F5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DA4"/>
    <w:rsid w:val="000F5DE9"/>
    <w:rsid w:val="005F553E"/>
    <w:rsid w:val="0088313E"/>
    <w:rsid w:val="00FE5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2015-07-15T11:46:00Z</dcterms:created>
  <dcterms:modified xsi:type="dcterms:W3CDTF">2015-07-15T12:05:00Z</dcterms:modified>
</cp:coreProperties>
</file>